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86980" w14:textId="77777777" w:rsidR="002C4CD5" w:rsidRDefault="002C4CD5" w:rsidP="002C4CD5">
      <w:pPr>
        <w:tabs>
          <w:tab w:val="left" w:pos="1630"/>
          <w:tab w:val="left" w:pos="5245"/>
        </w:tabs>
        <w:spacing w:after="0" w:line="240" w:lineRule="auto"/>
        <w:jc w:val="both"/>
        <w:rPr>
          <w:rFonts w:ascii="Arial" w:eastAsia="DINPro" w:hAnsi="Arial" w:cs="Arial"/>
          <w:sz w:val="24"/>
          <w:szCs w:val="24"/>
          <w:lang w:val="et-EE"/>
        </w:rPr>
      </w:pPr>
    </w:p>
    <w:p w14:paraId="0E7408A1" w14:textId="3FB41F1E" w:rsidR="002C4CD5" w:rsidRPr="00BC616D" w:rsidRDefault="002C4CD5" w:rsidP="002C4CD5">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Rahandusministeerium</w:t>
      </w:r>
      <w:r>
        <w:rPr>
          <w:rFonts w:ascii="Arial" w:eastAsia="DINPro" w:hAnsi="Arial" w:cs="Arial"/>
          <w:sz w:val="24"/>
          <w:szCs w:val="24"/>
          <w:lang w:val="et-EE"/>
        </w:rPr>
        <w:tab/>
        <w:t xml:space="preserve">Teie </w:t>
      </w:r>
      <w:r>
        <w:rPr>
          <w:rFonts w:ascii="Arial" w:eastAsia="DINPro" w:hAnsi="Arial" w:cs="Arial"/>
          <w:sz w:val="24"/>
          <w:szCs w:val="24"/>
          <w:lang w:val="et-EE"/>
        </w:rPr>
        <w:t>16</w:t>
      </w:r>
      <w:r>
        <w:rPr>
          <w:rFonts w:ascii="Arial" w:eastAsia="DINPro" w:hAnsi="Arial" w:cs="Arial"/>
          <w:sz w:val="24"/>
          <w:szCs w:val="24"/>
          <w:lang w:val="et-EE"/>
        </w:rPr>
        <w:t>.0</w:t>
      </w:r>
      <w:r>
        <w:rPr>
          <w:rFonts w:ascii="Arial" w:eastAsia="DINPro" w:hAnsi="Arial" w:cs="Arial"/>
          <w:sz w:val="24"/>
          <w:szCs w:val="24"/>
          <w:lang w:val="et-EE"/>
        </w:rPr>
        <w:t>7</w:t>
      </w:r>
      <w:r>
        <w:rPr>
          <w:rFonts w:ascii="Arial" w:eastAsia="DINPro" w:hAnsi="Arial" w:cs="Arial"/>
          <w:sz w:val="24"/>
          <w:szCs w:val="24"/>
          <w:lang w:val="et-EE"/>
        </w:rPr>
        <w:t>.202</w:t>
      </w:r>
      <w:r>
        <w:rPr>
          <w:rFonts w:ascii="Arial" w:eastAsia="DINPro" w:hAnsi="Arial" w:cs="Arial"/>
          <w:sz w:val="24"/>
          <w:szCs w:val="24"/>
          <w:lang w:val="et-EE"/>
        </w:rPr>
        <w:t>5</w:t>
      </w:r>
      <w:r w:rsidRPr="00BC616D">
        <w:rPr>
          <w:rFonts w:ascii="Arial" w:eastAsia="DINPro" w:hAnsi="Arial" w:cs="Arial"/>
          <w:sz w:val="24"/>
          <w:szCs w:val="24"/>
          <w:lang w:val="et-EE"/>
        </w:rPr>
        <w:t xml:space="preserve"> </w:t>
      </w:r>
      <w:r w:rsidRPr="00BE383C">
        <w:rPr>
          <w:rFonts w:ascii="Arial" w:eastAsia="DINPro" w:hAnsi="Arial" w:cs="Arial"/>
          <w:sz w:val="24"/>
          <w:szCs w:val="24"/>
          <w:lang w:val="et-EE"/>
        </w:rPr>
        <w:t xml:space="preserve">nr </w:t>
      </w:r>
      <w:r w:rsidRPr="002C4CD5">
        <w:rPr>
          <w:rFonts w:ascii="Arial" w:eastAsia="DINPro" w:hAnsi="Arial" w:cs="Arial"/>
          <w:sz w:val="24"/>
          <w:szCs w:val="24"/>
          <w:lang w:val="et-EE"/>
        </w:rPr>
        <w:t>1.1-10.1/3317-1</w:t>
      </w:r>
      <w:r w:rsidRPr="00BC616D">
        <w:rPr>
          <w:rFonts w:ascii="Arial" w:eastAsia="DINPro" w:hAnsi="Arial" w:cs="Arial"/>
          <w:sz w:val="24"/>
          <w:szCs w:val="24"/>
          <w:lang w:val="et-EE"/>
        </w:rPr>
        <w:t xml:space="preserve"> </w:t>
      </w:r>
    </w:p>
    <w:p w14:paraId="147BB3A6" w14:textId="41CB8E5B" w:rsidR="002C4CD5" w:rsidRPr="002F1E7F" w:rsidRDefault="002C4CD5" w:rsidP="002C4CD5">
      <w:pPr>
        <w:tabs>
          <w:tab w:val="left" w:pos="5245"/>
        </w:tabs>
        <w:spacing w:after="0" w:line="240" w:lineRule="auto"/>
        <w:jc w:val="both"/>
        <w:rPr>
          <w:rFonts w:ascii="Arial" w:eastAsia="DINPro" w:hAnsi="Arial" w:cs="Arial"/>
          <w:sz w:val="24"/>
          <w:szCs w:val="24"/>
          <w:lang w:val="et-EE"/>
        </w:rPr>
      </w:pPr>
      <w:hyperlink r:id="rId5" w:history="1">
        <w:r w:rsidRPr="000F4ED3">
          <w:rPr>
            <w:rStyle w:val="Hyperlink"/>
            <w:rFonts w:ascii="Arial" w:eastAsia="DINPro" w:hAnsi="Arial" w:cs="Arial"/>
            <w:sz w:val="24"/>
            <w:szCs w:val="24"/>
          </w:rPr>
          <w:t>info@</w:t>
        </w:r>
        <w:r w:rsidRPr="000F4ED3">
          <w:rPr>
            <w:rStyle w:val="Hyperlink"/>
            <w:rFonts w:ascii="Arial" w:eastAsia="DINPro" w:hAnsi="Arial" w:cs="Arial"/>
            <w:sz w:val="24"/>
            <w:szCs w:val="24"/>
          </w:rPr>
          <w:t>rahandusministeerium</w:t>
        </w:r>
        <w:r w:rsidRPr="000F4ED3">
          <w:rPr>
            <w:rStyle w:val="Hyperlink"/>
            <w:rFonts w:ascii="Arial" w:eastAsia="DINPro" w:hAnsi="Arial" w:cs="Arial"/>
            <w:sz w:val="24"/>
            <w:szCs w:val="24"/>
          </w:rPr>
          <w:t>.ee</w:t>
        </w:r>
      </w:hyperlink>
      <w:r>
        <w:rPr>
          <w:rFonts w:ascii="Arial" w:eastAsia="DINPro" w:hAnsi="Arial" w:cs="Arial"/>
          <w:sz w:val="24"/>
          <w:szCs w:val="24"/>
          <w:lang w:val="et-EE"/>
        </w:rPr>
        <w:t xml:space="preserve"> </w:t>
      </w:r>
      <w:r w:rsidRPr="002F1E7F">
        <w:rPr>
          <w:rFonts w:ascii="Arial" w:eastAsia="DINPro" w:hAnsi="Arial" w:cs="Arial"/>
          <w:sz w:val="24"/>
          <w:szCs w:val="24"/>
          <w:lang w:val="et-EE"/>
        </w:rPr>
        <w:tab/>
      </w:r>
      <w:r w:rsidRPr="005B3803">
        <w:rPr>
          <w:rFonts w:ascii="Arial" w:eastAsia="DINPro" w:hAnsi="Arial" w:cs="Arial"/>
          <w:sz w:val="24"/>
          <w:szCs w:val="24"/>
          <w:lang w:val="et-EE"/>
        </w:rPr>
        <w:t xml:space="preserve">Meie </w:t>
      </w:r>
      <w:r>
        <w:rPr>
          <w:rFonts w:ascii="Arial" w:eastAsia="DINPro" w:hAnsi="Arial" w:cs="Arial"/>
          <w:sz w:val="24"/>
          <w:szCs w:val="24"/>
          <w:lang w:val="et-EE"/>
        </w:rPr>
        <w:t>29</w:t>
      </w:r>
      <w:r>
        <w:rPr>
          <w:rFonts w:ascii="Arial" w:eastAsia="DINPro" w:hAnsi="Arial" w:cs="Arial"/>
          <w:sz w:val="24"/>
          <w:szCs w:val="24"/>
          <w:lang w:val="et-EE"/>
        </w:rPr>
        <w:t>.0</w:t>
      </w:r>
      <w:r>
        <w:rPr>
          <w:rFonts w:ascii="Arial" w:eastAsia="DINPro" w:hAnsi="Arial" w:cs="Arial"/>
          <w:sz w:val="24"/>
          <w:szCs w:val="24"/>
          <w:lang w:val="et-EE"/>
        </w:rPr>
        <w:t>7</w:t>
      </w:r>
      <w:r>
        <w:rPr>
          <w:rFonts w:ascii="Arial" w:eastAsia="DINPro" w:hAnsi="Arial" w:cs="Arial"/>
          <w:sz w:val="24"/>
          <w:szCs w:val="24"/>
          <w:lang w:val="et-EE"/>
        </w:rPr>
        <w:t>.202</w:t>
      </w:r>
      <w:r>
        <w:rPr>
          <w:rFonts w:ascii="Arial" w:eastAsia="DINPro" w:hAnsi="Arial" w:cs="Arial"/>
          <w:sz w:val="24"/>
          <w:szCs w:val="24"/>
          <w:lang w:val="et-EE"/>
        </w:rPr>
        <w:t>5</w:t>
      </w:r>
      <w:r w:rsidRPr="005B3803">
        <w:rPr>
          <w:rFonts w:ascii="Arial" w:eastAsia="DINPro" w:hAnsi="Arial" w:cs="Arial"/>
          <w:sz w:val="24"/>
          <w:szCs w:val="24"/>
          <w:lang w:val="et-EE"/>
        </w:rPr>
        <w:t xml:space="preserve"> nr</w:t>
      </w:r>
      <w:r>
        <w:rPr>
          <w:rFonts w:ascii="Arial" w:eastAsia="DINPro" w:hAnsi="Arial" w:cs="Arial"/>
          <w:sz w:val="24"/>
          <w:szCs w:val="24"/>
          <w:lang w:val="et-EE"/>
        </w:rPr>
        <w:t xml:space="preserve"> 4/</w:t>
      </w:r>
      <w:r w:rsidR="00383E93">
        <w:rPr>
          <w:rFonts w:ascii="Arial" w:eastAsia="DINPro" w:hAnsi="Arial" w:cs="Arial"/>
          <w:sz w:val="24"/>
          <w:szCs w:val="24"/>
          <w:lang w:val="et-EE"/>
        </w:rPr>
        <w:t>129</w:t>
      </w:r>
    </w:p>
    <w:p w14:paraId="68A7B2C1" w14:textId="77777777" w:rsidR="002C4CD5" w:rsidRPr="002F1E7F" w:rsidRDefault="002C4CD5" w:rsidP="002C4CD5">
      <w:pPr>
        <w:spacing w:after="0" w:line="240" w:lineRule="auto"/>
        <w:jc w:val="both"/>
        <w:rPr>
          <w:rFonts w:ascii="Arial" w:eastAsia="DINPro" w:hAnsi="Arial" w:cs="Arial"/>
          <w:sz w:val="24"/>
          <w:szCs w:val="24"/>
          <w:lang w:val="et-EE"/>
        </w:rPr>
      </w:pPr>
    </w:p>
    <w:p w14:paraId="048192F3" w14:textId="77777777" w:rsidR="002C4CD5" w:rsidRPr="002F1E7F" w:rsidRDefault="002C4CD5" w:rsidP="002C4CD5">
      <w:pPr>
        <w:spacing w:after="0" w:line="240" w:lineRule="auto"/>
        <w:jc w:val="both"/>
        <w:rPr>
          <w:rFonts w:ascii="Arial" w:eastAsia="DINPro" w:hAnsi="Arial" w:cs="Arial"/>
          <w:sz w:val="24"/>
          <w:szCs w:val="24"/>
          <w:lang w:val="et-EE"/>
        </w:rPr>
      </w:pPr>
    </w:p>
    <w:p w14:paraId="79EF18EA" w14:textId="77777777" w:rsidR="002C4CD5" w:rsidRPr="002F1E7F" w:rsidRDefault="002C4CD5" w:rsidP="002C4CD5">
      <w:pPr>
        <w:spacing w:after="0" w:line="240" w:lineRule="auto"/>
        <w:jc w:val="both"/>
        <w:rPr>
          <w:rFonts w:ascii="Arial" w:eastAsia="DINPro" w:hAnsi="Arial" w:cs="Arial"/>
          <w:sz w:val="24"/>
          <w:szCs w:val="24"/>
          <w:lang w:val="et-EE"/>
        </w:rPr>
      </w:pPr>
    </w:p>
    <w:p w14:paraId="649BC264" w14:textId="77777777" w:rsidR="002C4CD5" w:rsidRPr="002F1E7F" w:rsidRDefault="002C4CD5" w:rsidP="002C4CD5">
      <w:pPr>
        <w:spacing w:after="0" w:line="240" w:lineRule="auto"/>
        <w:jc w:val="both"/>
        <w:rPr>
          <w:rFonts w:ascii="Arial" w:eastAsia="DINPro" w:hAnsi="Arial" w:cs="Arial"/>
          <w:sz w:val="24"/>
          <w:szCs w:val="24"/>
          <w:lang w:val="et-EE"/>
        </w:rPr>
      </w:pPr>
    </w:p>
    <w:p w14:paraId="467D5A0F" w14:textId="77777777" w:rsidR="002C4CD5" w:rsidRPr="002F1E7F" w:rsidRDefault="002C4CD5" w:rsidP="002C4CD5">
      <w:pPr>
        <w:spacing w:after="0" w:line="240" w:lineRule="auto"/>
        <w:jc w:val="both"/>
        <w:rPr>
          <w:rFonts w:ascii="Arial" w:eastAsia="DINPro" w:hAnsi="Arial" w:cs="Arial"/>
          <w:sz w:val="24"/>
          <w:szCs w:val="24"/>
          <w:lang w:val="et-EE"/>
        </w:rPr>
      </w:pPr>
    </w:p>
    <w:p w14:paraId="3B1A41C6" w14:textId="77777777" w:rsidR="002C4CD5" w:rsidRDefault="002C4CD5" w:rsidP="002C4CD5">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 xml:space="preserve">esitamine </w:t>
      </w:r>
      <w:r w:rsidRPr="002C4CD5">
        <w:rPr>
          <w:rFonts w:ascii="Arial" w:eastAsia="DINPro" w:hAnsi="Arial" w:cs="Arial"/>
          <w:b/>
          <w:sz w:val="24"/>
          <w:szCs w:val="24"/>
          <w:lang w:val="et-EE"/>
        </w:rPr>
        <w:t xml:space="preserve">riigihangete seaduse ja </w:t>
      </w:r>
    </w:p>
    <w:p w14:paraId="25B31B83" w14:textId="265DDA31" w:rsidR="002C4CD5" w:rsidRPr="002F1E7F" w:rsidRDefault="002C4CD5" w:rsidP="002C4CD5">
      <w:pPr>
        <w:spacing w:after="0" w:line="240" w:lineRule="auto"/>
        <w:jc w:val="both"/>
        <w:rPr>
          <w:rFonts w:ascii="Arial" w:eastAsia="DINPro" w:hAnsi="Arial" w:cs="Arial"/>
          <w:b/>
          <w:sz w:val="24"/>
          <w:szCs w:val="24"/>
          <w:lang w:val="et-EE"/>
        </w:rPr>
      </w:pPr>
      <w:r w:rsidRPr="002C4CD5">
        <w:rPr>
          <w:rFonts w:ascii="Arial" w:eastAsia="DINPro" w:hAnsi="Arial" w:cs="Arial"/>
          <w:b/>
          <w:sz w:val="24"/>
          <w:szCs w:val="24"/>
          <w:lang w:val="et-EE"/>
        </w:rPr>
        <w:t>riigilõivuseaduse muutmise seaduse eelnõu</w:t>
      </w:r>
      <w:r>
        <w:rPr>
          <w:rFonts w:ascii="Arial" w:eastAsia="DINPro" w:hAnsi="Arial" w:cs="Arial"/>
          <w:b/>
          <w:sz w:val="24"/>
          <w:szCs w:val="24"/>
          <w:lang w:val="et-EE"/>
        </w:rPr>
        <w:t xml:space="preserve"> kohta</w:t>
      </w:r>
    </w:p>
    <w:p w14:paraId="63334076" w14:textId="77777777" w:rsidR="002C4CD5" w:rsidRPr="002F1E7F" w:rsidRDefault="002C4CD5" w:rsidP="002C4CD5">
      <w:pPr>
        <w:spacing w:after="0" w:line="240" w:lineRule="auto"/>
        <w:jc w:val="both"/>
        <w:rPr>
          <w:rFonts w:ascii="Arial" w:eastAsia="DINPro" w:hAnsi="Arial" w:cs="Arial"/>
          <w:sz w:val="24"/>
          <w:szCs w:val="24"/>
          <w:lang w:val="et-EE"/>
        </w:rPr>
      </w:pPr>
    </w:p>
    <w:p w14:paraId="403CE0D5" w14:textId="0423DAB5" w:rsidR="002C4CD5" w:rsidRPr="002F1E7F" w:rsidRDefault="002C4CD5" w:rsidP="002C4CD5">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w:t>
      </w:r>
      <w:r>
        <w:rPr>
          <w:rFonts w:ascii="Arial" w:eastAsia="DINPro" w:hAnsi="Arial" w:cs="Arial"/>
          <w:sz w:val="24"/>
          <w:szCs w:val="24"/>
          <w:lang w:val="et-EE"/>
        </w:rPr>
        <w:t>Jürgen Ligi</w:t>
      </w:r>
      <w:r w:rsidRPr="002F1E7F">
        <w:rPr>
          <w:rFonts w:ascii="Arial" w:eastAsia="DINPro" w:hAnsi="Arial" w:cs="Arial"/>
          <w:sz w:val="24"/>
          <w:szCs w:val="24"/>
          <w:lang w:val="et-EE"/>
        </w:rPr>
        <w:t>!</w:t>
      </w:r>
    </w:p>
    <w:p w14:paraId="7A8A2FC8" w14:textId="77777777" w:rsidR="002C4CD5" w:rsidRPr="002F1E7F" w:rsidRDefault="002C4CD5" w:rsidP="002C4CD5">
      <w:pPr>
        <w:spacing w:after="0" w:line="240" w:lineRule="auto"/>
        <w:jc w:val="both"/>
        <w:rPr>
          <w:rFonts w:ascii="Arial" w:eastAsia="DINPro" w:hAnsi="Arial" w:cs="Arial"/>
          <w:sz w:val="24"/>
          <w:szCs w:val="24"/>
          <w:lang w:val="et-EE"/>
        </w:rPr>
      </w:pPr>
    </w:p>
    <w:p w14:paraId="2257F4C8" w14:textId="0945691B" w:rsidR="002C4CD5" w:rsidRDefault="002C4CD5" w:rsidP="002C4CD5">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tänab Rahandusministeeriumit võimaluse eest avaldada arvamust </w:t>
      </w:r>
      <w:r w:rsidRPr="002C4CD5">
        <w:rPr>
          <w:rFonts w:ascii="Arial" w:eastAsia="DINPro" w:hAnsi="Arial" w:cs="Arial"/>
          <w:sz w:val="24"/>
          <w:szCs w:val="24"/>
          <w:lang w:val="et-EE"/>
        </w:rPr>
        <w:t>riigihangete seaduse ja riigilõivuseaduse muutmise seaduse eelnõu</w:t>
      </w:r>
      <w:r>
        <w:rPr>
          <w:rFonts w:ascii="Arial" w:eastAsia="DINPro" w:hAnsi="Arial" w:cs="Arial"/>
          <w:sz w:val="24"/>
          <w:szCs w:val="24"/>
          <w:lang w:val="et-EE"/>
        </w:rPr>
        <w:t xml:space="preserve"> kohta, millega soovitakse </w:t>
      </w:r>
      <w:r w:rsidRPr="002C4CD5">
        <w:rPr>
          <w:rFonts w:ascii="Arial" w:eastAsia="DINPro" w:hAnsi="Arial" w:cs="Arial"/>
          <w:sz w:val="24"/>
          <w:szCs w:val="24"/>
          <w:lang w:val="et-EE"/>
        </w:rPr>
        <w:t>anda riigihangete vaidluskomisjonile õiguse mõjuval põhjusel pikendada otsuste tegemise tähtaega seniselt 30 päevalt kuni 60 päevani</w:t>
      </w:r>
      <w:r w:rsidRPr="004910D8">
        <w:rPr>
          <w:rFonts w:ascii="Arial" w:eastAsia="DINPro" w:hAnsi="Arial" w:cs="Arial"/>
          <w:sz w:val="24"/>
          <w:szCs w:val="24"/>
          <w:lang w:val="et-EE"/>
        </w:rPr>
        <w:t xml:space="preserve">. </w:t>
      </w:r>
      <w:r>
        <w:rPr>
          <w:rFonts w:ascii="Arial" w:eastAsia="DINPro" w:hAnsi="Arial" w:cs="Arial"/>
          <w:sz w:val="24"/>
          <w:szCs w:val="24"/>
          <w:lang w:val="et-EE"/>
        </w:rPr>
        <w:t>Oleme eelnõuga tutvunud</w:t>
      </w:r>
      <w:r>
        <w:rPr>
          <w:rFonts w:ascii="Arial" w:eastAsia="DINPro" w:hAnsi="Arial" w:cs="Arial"/>
          <w:sz w:val="24"/>
          <w:szCs w:val="24"/>
          <w:lang w:val="et-EE"/>
        </w:rPr>
        <w:t xml:space="preserve"> ning esitame järgnevalt Kaubanduskoja seisukohad: </w:t>
      </w:r>
    </w:p>
    <w:p w14:paraId="73290A9B" w14:textId="7E6A7AEE" w:rsidR="000D1D1B" w:rsidRPr="00383E93" w:rsidRDefault="000D1D1B" w:rsidP="00564AAA">
      <w:pPr>
        <w:pStyle w:val="ListParagraph"/>
        <w:numPr>
          <w:ilvl w:val="0"/>
          <w:numId w:val="1"/>
        </w:numPr>
        <w:spacing w:before="120" w:after="0" w:line="240" w:lineRule="auto"/>
        <w:jc w:val="both"/>
        <w:rPr>
          <w:rFonts w:ascii="Arial" w:eastAsia="DINPro" w:hAnsi="Arial" w:cs="Arial"/>
          <w:noProof/>
          <w:sz w:val="24"/>
          <w:szCs w:val="24"/>
          <w:lang w:val="et-EE"/>
        </w:rPr>
      </w:pPr>
      <w:r>
        <w:rPr>
          <w:rFonts w:ascii="Arial" w:eastAsia="DINPro" w:hAnsi="Arial" w:cs="Arial"/>
          <w:b/>
          <w:bCs/>
          <w:noProof/>
          <w:sz w:val="24"/>
          <w:szCs w:val="24"/>
          <w:lang w:val="et-EE"/>
        </w:rPr>
        <w:t>Vaidluskomisjoni õigus pikendada otsuse tegemise tähtaega</w:t>
      </w:r>
    </w:p>
    <w:p w14:paraId="4357E4D1" w14:textId="77777777" w:rsidR="00383E93" w:rsidRDefault="00383E93" w:rsidP="00383E93">
      <w:pPr>
        <w:pStyle w:val="ListParagraph"/>
        <w:spacing w:before="120" w:after="0" w:line="240" w:lineRule="auto"/>
        <w:ind w:left="643"/>
        <w:jc w:val="both"/>
        <w:rPr>
          <w:rFonts w:ascii="Arial" w:eastAsia="DINPro" w:hAnsi="Arial" w:cs="Arial"/>
          <w:noProof/>
          <w:sz w:val="24"/>
          <w:szCs w:val="24"/>
          <w:lang w:val="et-EE"/>
        </w:rPr>
      </w:pPr>
    </w:p>
    <w:p w14:paraId="14DB89B5" w14:textId="499F4D99" w:rsidR="00564AAA" w:rsidRPr="000D1D1B" w:rsidRDefault="00564AAA" w:rsidP="000D1D1B">
      <w:pPr>
        <w:pStyle w:val="ListParagraph"/>
        <w:numPr>
          <w:ilvl w:val="1"/>
          <w:numId w:val="1"/>
        </w:numPr>
        <w:spacing w:before="120" w:after="0" w:line="240" w:lineRule="auto"/>
        <w:jc w:val="both"/>
        <w:rPr>
          <w:rFonts w:ascii="Arial" w:eastAsia="DINPro" w:hAnsi="Arial" w:cs="Arial"/>
          <w:noProof/>
          <w:sz w:val="24"/>
          <w:szCs w:val="24"/>
          <w:lang w:val="et-EE"/>
        </w:rPr>
      </w:pPr>
      <w:r w:rsidRPr="000D1D1B">
        <w:rPr>
          <w:rFonts w:ascii="Arial" w:eastAsia="DINPro" w:hAnsi="Arial" w:cs="Arial"/>
          <w:noProof/>
          <w:sz w:val="24"/>
          <w:szCs w:val="24"/>
          <w:lang w:val="et-EE"/>
        </w:rPr>
        <w:t>Kaubanduskoda ei toeta eelnõus kavandatud muudatust, millega riigihangete vaidlustuskomisjonile (VAKO) antakse õigus pikendada vaidluse lahendamise tähtaega kuni 60 päevani</w:t>
      </w:r>
      <w:r w:rsidRPr="000D1D1B">
        <w:rPr>
          <w:rFonts w:ascii="Arial" w:eastAsia="DINPro" w:hAnsi="Arial" w:cs="Arial"/>
          <w:noProof/>
          <w:sz w:val="24"/>
          <w:szCs w:val="24"/>
          <w:lang w:val="et-EE"/>
        </w:rPr>
        <w:t xml:space="preserve"> seniselt 30 päeavalt (eelnõu § 1). </w:t>
      </w:r>
      <w:r w:rsidRPr="000D1D1B">
        <w:rPr>
          <w:rFonts w:ascii="Arial" w:eastAsia="DINPro" w:hAnsi="Arial" w:cs="Arial"/>
          <w:noProof/>
          <w:sz w:val="24"/>
          <w:szCs w:val="24"/>
          <w:lang w:val="et-EE"/>
        </w:rPr>
        <w:t>Pikendatud tähtaeg kahjustab ettevõtjate õiguskaitse kättesaadavust, suurendab ebakindlust hankelepingu sõlmimisel ning on vastuolus senise menetluskiiruse printsiibiga, mis on olnud Eesti süsteemi tugevuseks.</w:t>
      </w:r>
    </w:p>
    <w:p w14:paraId="3FF9700F" w14:textId="51FD71AB" w:rsidR="000D1D1B" w:rsidRPr="000D1D1B" w:rsidRDefault="00564AAA" w:rsidP="000D1D1B">
      <w:pPr>
        <w:spacing w:before="120" w:line="240" w:lineRule="auto"/>
        <w:ind w:left="926"/>
        <w:jc w:val="both"/>
        <w:rPr>
          <w:rFonts w:ascii="Arial" w:eastAsia="DINPro" w:hAnsi="Arial" w:cs="Arial"/>
          <w:noProof/>
          <w:sz w:val="24"/>
          <w:szCs w:val="24"/>
        </w:rPr>
      </w:pPr>
      <w:r w:rsidRPr="000D1D1B">
        <w:rPr>
          <w:rFonts w:ascii="Arial" w:eastAsia="DINPro" w:hAnsi="Arial" w:cs="Arial"/>
          <w:noProof/>
          <w:sz w:val="24"/>
          <w:szCs w:val="24"/>
          <w:lang w:val="et-EE"/>
        </w:rPr>
        <w:t>VAKO eesmärk on pakkuda kiiret, lihtsat ja kuluefektiivset kohtuvälist õiguskaitset. Halduskohtumenetluse seadustik</w:t>
      </w:r>
      <w:r w:rsidRPr="000D1D1B">
        <w:rPr>
          <w:rFonts w:ascii="Arial" w:eastAsia="DINPro" w:hAnsi="Arial" w:cs="Arial"/>
          <w:noProof/>
          <w:sz w:val="24"/>
          <w:szCs w:val="24"/>
          <w:lang w:val="et-EE"/>
        </w:rPr>
        <w:t xml:space="preserve">u § 275 lg 2 kohaselt vaatab </w:t>
      </w:r>
      <w:r w:rsidRPr="000D1D1B">
        <w:rPr>
          <w:rFonts w:ascii="Arial" w:eastAsia="DINPro" w:hAnsi="Arial" w:cs="Arial"/>
          <w:noProof/>
          <w:sz w:val="24"/>
          <w:szCs w:val="24"/>
        </w:rPr>
        <w:t>h</w:t>
      </w:r>
      <w:r w:rsidRPr="000D1D1B">
        <w:rPr>
          <w:rFonts w:ascii="Arial" w:eastAsia="DINPro" w:hAnsi="Arial" w:cs="Arial"/>
          <w:noProof/>
          <w:sz w:val="24"/>
          <w:szCs w:val="24"/>
        </w:rPr>
        <w:t>ankeasja halduskohus läbi 45 päeva jooksul kaebuse esitamisest arvates</w:t>
      </w:r>
      <w:r w:rsidRPr="000D1D1B">
        <w:rPr>
          <w:rFonts w:ascii="Arial" w:eastAsia="DINPro" w:hAnsi="Arial" w:cs="Arial"/>
          <w:noProof/>
          <w:sz w:val="24"/>
          <w:szCs w:val="24"/>
        </w:rPr>
        <w:t xml:space="preserve"> ning k</w:t>
      </w:r>
      <w:r w:rsidRPr="000D1D1B">
        <w:rPr>
          <w:rFonts w:ascii="Arial" w:eastAsia="DINPro" w:hAnsi="Arial" w:cs="Arial"/>
          <w:noProof/>
          <w:sz w:val="24"/>
          <w:szCs w:val="24"/>
          <w:lang w:val="et-EE"/>
        </w:rPr>
        <w:t xml:space="preserve">ui vaidluse lahendamise tähtaeg </w:t>
      </w:r>
      <w:r w:rsidRPr="000D1D1B">
        <w:rPr>
          <w:rFonts w:ascii="Arial" w:eastAsia="DINPro" w:hAnsi="Arial" w:cs="Arial"/>
          <w:noProof/>
          <w:sz w:val="24"/>
          <w:szCs w:val="24"/>
          <w:lang w:val="et-EE"/>
        </w:rPr>
        <w:t xml:space="preserve">VAKO-s </w:t>
      </w:r>
      <w:r w:rsidRPr="000D1D1B">
        <w:rPr>
          <w:rFonts w:ascii="Arial" w:eastAsia="DINPro" w:hAnsi="Arial" w:cs="Arial"/>
          <w:noProof/>
          <w:sz w:val="24"/>
          <w:szCs w:val="24"/>
          <w:lang w:val="et-EE"/>
        </w:rPr>
        <w:t>pikeneb kohtumenetlusest pikemaks, kaotab VAKO oma praktilise mõtte ja eelise ettevõtja jaoks. Sellisel juhul ei ole sel eraldi menetlusetapil mõtet, sest see ei täida enam oma esmaseid eesmärke.</w:t>
      </w:r>
      <w:r w:rsidRPr="000D1D1B">
        <w:rPr>
          <w:rFonts w:ascii="Arial" w:eastAsia="DINPro" w:hAnsi="Arial" w:cs="Arial"/>
          <w:noProof/>
          <w:sz w:val="24"/>
          <w:szCs w:val="24"/>
          <w:lang w:val="et-EE"/>
        </w:rPr>
        <w:t xml:space="preserve"> Oleme seisukohal, et VAKO </w:t>
      </w:r>
      <w:r w:rsidRPr="000D1D1B">
        <w:rPr>
          <w:rFonts w:ascii="Arial" w:eastAsia="DINPro" w:hAnsi="Arial" w:cs="Arial"/>
          <w:noProof/>
          <w:sz w:val="24"/>
          <w:szCs w:val="24"/>
        </w:rPr>
        <w:t xml:space="preserve">peab </w:t>
      </w:r>
      <w:r w:rsidR="000D1D1B" w:rsidRPr="000D1D1B">
        <w:rPr>
          <w:rFonts w:ascii="Arial" w:eastAsia="DINPro" w:hAnsi="Arial" w:cs="Arial"/>
          <w:noProof/>
          <w:sz w:val="24"/>
          <w:szCs w:val="24"/>
        </w:rPr>
        <w:t xml:space="preserve">oma eesmärgi täitmiseks </w:t>
      </w:r>
      <w:r w:rsidRPr="000D1D1B">
        <w:rPr>
          <w:rFonts w:ascii="Arial" w:eastAsia="DINPro" w:hAnsi="Arial" w:cs="Arial"/>
          <w:noProof/>
          <w:sz w:val="24"/>
          <w:szCs w:val="24"/>
        </w:rPr>
        <w:t>olema kiire, lihtne ja odav. Kui sellest saab veniv ja ajamahukas menetlus, muutub see ettevõtjate jaoks ebamõistlikuks ega paku vajalikku alternatiivi kohtuvaidlusele.</w:t>
      </w:r>
      <w:r w:rsidR="000D1D1B" w:rsidRPr="000D1D1B">
        <w:rPr>
          <w:rFonts w:ascii="Arial" w:eastAsia="DINPro" w:hAnsi="Arial" w:cs="Arial"/>
          <w:noProof/>
          <w:sz w:val="24"/>
          <w:szCs w:val="24"/>
        </w:rPr>
        <w:t xml:space="preserve"> </w:t>
      </w:r>
    </w:p>
    <w:p w14:paraId="1620F583" w14:textId="5ED16A26" w:rsidR="000D1D1B" w:rsidRDefault="000D1D1B" w:rsidP="000D1D1B">
      <w:pPr>
        <w:pStyle w:val="ListParagraph"/>
        <w:numPr>
          <w:ilvl w:val="1"/>
          <w:numId w:val="1"/>
        </w:numPr>
        <w:spacing w:before="120" w:line="240" w:lineRule="auto"/>
        <w:jc w:val="both"/>
        <w:rPr>
          <w:rFonts w:ascii="Arial" w:eastAsia="DINPro" w:hAnsi="Arial" w:cs="Arial"/>
          <w:noProof/>
          <w:sz w:val="24"/>
          <w:szCs w:val="24"/>
        </w:rPr>
      </w:pPr>
      <w:r w:rsidRPr="000D1D1B">
        <w:rPr>
          <w:rFonts w:ascii="Arial" w:eastAsia="DINPro" w:hAnsi="Arial" w:cs="Arial"/>
          <w:noProof/>
          <w:sz w:val="24"/>
          <w:szCs w:val="24"/>
        </w:rPr>
        <w:t xml:space="preserve">Tähtaja pikenemine kuni 60 päevani tekitab probleeme nii pakkujatele kui hankijatele. Pakkuja ei pruugi suuta hoida oma pakkumust kehtivana kogu vaidluse vältel, eriti kui see nõuab tagatisi, ressursi reserveerimist või hinnapakkumiste uuendamist. Kui pakkumus aegub enne vaidluse lahendamist, ei saa hankija sellega enam lepingut sõlmida. Hankija vaatest </w:t>
      </w:r>
      <w:r w:rsidRPr="000D1D1B">
        <w:rPr>
          <w:rFonts w:ascii="Arial" w:eastAsia="DINPro" w:hAnsi="Arial" w:cs="Arial"/>
          <w:noProof/>
          <w:sz w:val="24"/>
          <w:szCs w:val="24"/>
        </w:rPr>
        <w:lastRenderedPageBreak/>
        <w:t>tähendab see riski, et tuleb korraldada uus hange, leida ajutisi lahendusi (nt lepingute pikendamine või uued raamlepingud) ja kanda lisakulusid. Kokkuvõttes toob see kaasa ebastabiilsuse, aja- ja rahakulu ning ohustab riigihanke eesmärkide tähtaegset täitmist.</w:t>
      </w:r>
      <w:r>
        <w:rPr>
          <w:rFonts w:ascii="Arial" w:eastAsia="DINPro" w:hAnsi="Arial" w:cs="Arial"/>
          <w:noProof/>
          <w:sz w:val="24"/>
          <w:szCs w:val="24"/>
        </w:rPr>
        <w:t xml:space="preserve"> </w:t>
      </w:r>
    </w:p>
    <w:p w14:paraId="7EDC61E2" w14:textId="77777777" w:rsidR="000D1D1B" w:rsidRDefault="000D1D1B" w:rsidP="000D1D1B">
      <w:pPr>
        <w:pStyle w:val="ListParagraph"/>
        <w:spacing w:before="120" w:line="240" w:lineRule="auto"/>
        <w:ind w:left="926"/>
        <w:jc w:val="both"/>
        <w:rPr>
          <w:rFonts w:ascii="Arial" w:eastAsia="DINPro" w:hAnsi="Arial" w:cs="Arial"/>
          <w:noProof/>
          <w:sz w:val="24"/>
          <w:szCs w:val="24"/>
        </w:rPr>
      </w:pPr>
    </w:p>
    <w:p w14:paraId="70E2FAAB" w14:textId="51EE775E" w:rsidR="000D1D1B" w:rsidRDefault="00880AAE" w:rsidP="00880AAE">
      <w:pPr>
        <w:pStyle w:val="ListParagraph"/>
        <w:numPr>
          <w:ilvl w:val="1"/>
          <w:numId w:val="1"/>
        </w:numPr>
        <w:spacing w:before="120" w:line="240" w:lineRule="auto"/>
        <w:jc w:val="both"/>
        <w:rPr>
          <w:rFonts w:ascii="Arial" w:eastAsia="DINPro" w:hAnsi="Arial" w:cs="Arial"/>
          <w:noProof/>
          <w:sz w:val="24"/>
          <w:szCs w:val="24"/>
        </w:rPr>
      </w:pPr>
      <w:r>
        <w:rPr>
          <w:rFonts w:ascii="Arial" w:eastAsia="DINPro" w:hAnsi="Arial" w:cs="Arial"/>
          <w:noProof/>
          <w:sz w:val="24"/>
          <w:szCs w:val="24"/>
        </w:rPr>
        <w:t>Soovime rõhutada, et s</w:t>
      </w:r>
      <w:r w:rsidRPr="00880AAE">
        <w:rPr>
          <w:rFonts w:ascii="Arial" w:eastAsia="DINPro" w:hAnsi="Arial" w:cs="Arial"/>
          <w:noProof/>
          <w:sz w:val="24"/>
          <w:szCs w:val="24"/>
        </w:rPr>
        <w:t>eletuskirjas ei ole käsitletud võimalikke alternatiivseid lahendusi vaidlustusmenetluse tähtaja pikendamiseks. Kavandatav muudatus, millega menetlustähtaeg kahekordistub 30 päevalt 60 päevani, on märkimisväärse mõjuga, kuid selle ulatust ei ole piisavalt analüüsitud ega põhjendatud</w:t>
      </w:r>
      <w:r>
        <w:rPr>
          <w:rFonts w:ascii="Arial" w:eastAsia="DINPro" w:hAnsi="Arial" w:cs="Arial"/>
          <w:noProof/>
          <w:sz w:val="24"/>
          <w:szCs w:val="24"/>
        </w:rPr>
        <w:t>. S</w:t>
      </w:r>
      <w:r w:rsidRPr="00880AAE">
        <w:rPr>
          <w:rFonts w:ascii="Arial" w:eastAsia="DINPro" w:hAnsi="Arial" w:cs="Arial"/>
          <w:noProof/>
          <w:sz w:val="24"/>
          <w:szCs w:val="24"/>
        </w:rPr>
        <w:t xml:space="preserve">eletuskirjas ei ole </w:t>
      </w:r>
      <w:r>
        <w:rPr>
          <w:rFonts w:ascii="Arial" w:eastAsia="DINPro" w:hAnsi="Arial" w:cs="Arial"/>
          <w:noProof/>
          <w:sz w:val="24"/>
          <w:szCs w:val="24"/>
        </w:rPr>
        <w:t xml:space="preserve">näiteks </w:t>
      </w:r>
      <w:r w:rsidRPr="00880AAE">
        <w:rPr>
          <w:rFonts w:ascii="Arial" w:eastAsia="DINPro" w:hAnsi="Arial" w:cs="Arial"/>
          <w:noProof/>
          <w:sz w:val="24"/>
          <w:szCs w:val="24"/>
        </w:rPr>
        <w:t>analüüsitud võimalust rakendada mõõdukam ajapikendus, näiteks 10 või 15 päeva ulatuses, ega kaalutud tähtaegade pikendamist konkreetsetel ja selgelt määratletud juhtudel.</w:t>
      </w:r>
      <w:r>
        <w:rPr>
          <w:rFonts w:ascii="Arial" w:eastAsia="DINPro" w:hAnsi="Arial" w:cs="Arial"/>
          <w:noProof/>
          <w:sz w:val="24"/>
          <w:szCs w:val="24"/>
        </w:rPr>
        <w:t xml:space="preserve"> </w:t>
      </w:r>
      <w:r w:rsidRPr="00880AAE">
        <w:rPr>
          <w:rFonts w:ascii="Arial" w:eastAsia="DINPro" w:hAnsi="Arial" w:cs="Arial"/>
          <w:noProof/>
          <w:sz w:val="24"/>
          <w:szCs w:val="24"/>
        </w:rPr>
        <w:t xml:space="preserve">Arvestades, et vaidlustuskomisjon täidab kiiret ja paindlikku kohtueelset õiguskaitsefunktsiooni, oleks vajalik kaaluda </w:t>
      </w:r>
      <w:r>
        <w:rPr>
          <w:rFonts w:ascii="Arial" w:eastAsia="DINPro" w:hAnsi="Arial" w:cs="Arial"/>
          <w:noProof/>
          <w:sz w:val="24"/>
          <w:szCs w:val="24"/>
        </w:rPr>
        <w:t xml:space="preserve">ka </w:t>
      </w:r>
      <w:r w:rsidRPr="00880AAE">
        <w:rPr>
          <w:rFonts w:ascii="Arial" w:eastAsia="DINPro" w:hAnsi="Arial" w:cs="Arial"/>
          <w:noProof/>
          <w:sz w:val="24"/>
          <w:szCs w:val="24"/>
        </w:rPr>
        <w:t>vähem koormavaid alternatiive.</w:t>
      </w:r>
    </w:p>
    <w:p w14:paraId="305B8187" w14:textId="77777777" w:rsidR="00880AAE" w:rsidRPr="00880AAE" w:rsidRDefault="00880AAE" w:rsidP="00880AAE">
      <w:pPr>
        <w:pStyle w:val="ListParagraph"/>
        <w:rPr>
          <w:rFonts w:ascii="Arial" w:eastAsia="DINPro" w:hAnsi="Arial" w:cs="Arial"/>
          <w:noProof/>
          <w:sz w:val="24"/>
          <w:szCs w:val="24"/>
        </w:rPr>
      </w:pPr>
    </w:p>
    <w:p w14:paraId="20B3E4C1" w14:textId="5B590F64" w:rsidR="00880AAE" w:rsidRPr="00880AAE" w:rsidRDefault="00880AAE" w:rsidP="00880AAE">
      <w:pPr>
        <w:pStyle w:val="ListParagraph"/>
        <w:spacing w:before="120" w:line="240" w:lineRule="auto"/>
        <w:ind w:left="926"/>
        <w:jc w:val="both"/>
        <w:rPr>
          <w:rFonts w:ascii="Arial" w:eastAsia="DINPro" w:hAnsi="Arial" w:cs="Arial"/>
          <w:b/>
          <w:bCs/>
          <w:noProof/>
          <w:sz w:val="24"/>
          <w:szCs w:val="24"/>
        </w:rPr>
      </w:pPr>
      <w:r>
        <w:rPr>
          <w:rFonts w:ascii="Arial" w:eastAsia="DINPro" w:hAnsi="Arial" w:cs="Arial"/>
          <w:b/>
          <w:bCs/>
          <w:noProof/>
          <w:sz w:val="24"/>
          <w:szCs w:val="24"/>
        </w:rPr>
        <w:t xml:space="preserve">Kokkuvõtvalt teeb Kaubanduskoda ettepaneku </w:t>
      </w:r>
      <w:r w:rsidRPr="00880AAE">
        <w:rPr>
          <w:rFonts w:ascii="Arial" w:eastAsia="DINPro" w:hAnsi="Arial" w:cs="Arial"/>
          <w:b/>
          <w:bCs/>
          <w:noProof/>
          <w:sz w:val="24"/>
          <w:szCs w:val="24"/>
        </w:rPr>
        <w:t>jätta eelnõu</w:t>
      </w:r>
      <w:r>
        <w:rPr>
          <w:rFonts w:ascii="Arial" w:eastAsia="DINPro" w:hAnsi="Arial" w:cs="Arial"/>
          <w:b/>
          <w:bCs/>
          <w:noProof/>
          <w:sz w:val="24"/>
          <w:szCs w:val="24"/>
        </w:rPr>
        <w:t>st välja</w:t>
      </w:r>
      <w:r w:rsidRPr="00880AAE">
        <w:rPr>
          <w:rFonts w:ascii="Arial" w:eastAsia="DINPro" w:hAnsi="Arial" w:cs="Arial"/>
          <w:b/>
          <w:bCs/>
          <w:noProof/>
          <w:sz w:val="24"/>
          <w:szCs w:val="24"/>
        </w:rPr>
        <w:t xml:space="preserve"> § 1 ja säilitada VAKO senine 30-päevane menetlustähtaeg, mis tagab vaidluste kiire ja tõhusa lahendamise. Kui muudatusega siiski otsustatakse edasi liikuda, </w:t>
      </w:r>
      <w:r>
        <w:rPr>
          <w:rFonts w:ascii="Arial" w:eastAsia="DINPro" w:hAnsi="Arial" w:cs="Arial"/>
          <w:b/>
          <w:bCs/>
          <w:noProof/>
          <w:sz w:val="24"/>
          <w:szCs w:val="24"/>
        </w:rPr>
        <w:t xml:space="preserve">palume kaaluda ning analüüsida </w:t>
      </w:r>
      <w:r w:rsidRPr="00880AAE">
        <w:rPr>
          <w:rFonts w:ascii="Arial" w:eastAsia="DINPro" w:hAnsi="Arial" w:cs="Arial"/>
          <w:b/>
          <w:bCs/>
          <w:noProof/>
          <w:sz w:val="24"/>
          <w:szCs w:val="24"/>
        </w:rPr>
        <w:t>võimalikke alternatiivseid lahendusi vaidlustusmenetluse tähtaja pikendamise</w:t>
      </w:r>
      <w:r>
        <w:rPr>
          <w:rFonts w:ascii="Arial" w:eastAsia="DINPro" w:hAnsi="Arial" w:cs="Arial"/>
          <w:b/>
          <w:bCs/>
          <w:noProof/>
          <w:sz w:val="24"/>
          <w:szCs w:val="24"/>
        </w:rPr>
        <w:t xml:space="preserve">le. </w:t>
      </w:r>
    </w:p>
    <w:p w14:paraId="23567081" w14:textId="77777777" w:rsidR="002C4CD5" w:rsidRPr="00AA62A5" w:rsidRDefault="002C4CD5" w:rsidP="002C4CD5">
      <w:pPr>
        <w:spacing w:before="120" w:after="0" w:line="240" w:lineRule="auto"/>
        <w:jc w:val="both"/>
        <w:rPr>
          <w:rFonts w:ascii="Arial" w:eastAsia="DINPro" w:hAnsi="Arial" w:cs="Arial"/>
          <w:sz w:val="24"/>
          <w:szCs w:val="24"/>
          <w:lang w:val="et-EE"/>
        </w:rPr>
      </w:pPr>
    </w:p>
    <w:p w14:paraId="4626C228" w14:textId="77777777" w:rsidR="002C4CD5" w:rsidRPr="002F1E7F" w:rsidRDefault="002C4CD5" w:rsidP="002C4CD5">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57F34256" w14:textId="77777777" w:rsidR="002C4CD5" w:rsidRPr="002F1E7F" w:rsidRDefault="002C4CD5" w:rsidP="002C4CD5">
      <w:pPr>
        <w:spacing w:after="0" w:line="240" w:lineRule="auto"/>
        <w:rPr>
          <w:rFonts w:ascii="Arial" w:hAnsi="Arial" w:cs="Arial"/>
          <w:sz w:val="24"/>
          <w:szCs w:val="24"/>
          <w:lang w:val="et-EE" w:eastAsia="et-EE"/>
        </w:rPr>
      </w:pPr>
    </w:p>
    <w:p w14:paraId="2A44B3DC" w14:textId="77777777" w:rsidR="002C4CD5" w:rsidRDefault="002C4CD5" w:rsidP="002C4CD5">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28B4D7DD" w14:textId="77777777" w:rsidR="002C4CD5" w:rsidRPr="002F1E7F" w:rsidRDefault="002C4CD5" w:rsidP="002C4CD5">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3CCA0410" w14:textId="77777777" w:rsidR="002C4CD5" w:rsidRPr="002F1E7F" w:rsidRDefault="002C4CD5" w:rsidP="002C4CD5">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Eesti </w:t>
      </w:r>
      <w:proofErr w:type="spellStart"/>
      <w:r>
        <w:rPr>
          <w:rFonts w:ascii="Arial" w:hAnsi="Arial" w:cs="Arial"/>
          <w:sz w:val="24"/>
          <w:szCs w:val="24"/>
          <w:lang w:val="et-EE" w:eastAsia="et-EE"/>
        </w:rPr>
        <w:t>Kaubandus-Tööstuskoja</w:t>
      </w:r>
      <w:proofErr w:type="spellEnd"/>
      <w:r>
        <w:rPr>
          <w:rFonts w:ascii="Arial" w:hAnsi="Arial" w:cs="Arial"/>
          <w:sz w:val="24"/>
          <w:szCs w:val="24"/>
          <w:lang w:val="et-EE" w:eastAsia="et-EE"/>
        </w:rPr>
        <w:t xml:space="preserve"> p</w:t>
      </w:r>
      <w:r w:rsidRPr="002F1E7F">
        <w:rPr>
          <w:rFonts w:ascii="Arial" w:hAnsi="Arial" w:cs="Arial"/>
          <w:sz w:val="24"/>
          <w:szCs w:val="24"/>
          <w:lang w:val="et-EE" w:eastAsia="et-EE"/>
        </w:rPr>
        <w:t>eadirektor</w:t>
      </w:r>
    </w:p>
    <w:p w14:paraId="2D0ABE4B" w14:textId="77777777" w:rsidR="002C4CD5" w:rsidRPr="002F1E7F" w:rsidRDefault="002C4CD5" w:rsidP="002C4CD5">
      <w:pPr>
        <w:spacing w:after="0" w:line="240" w:lineRule="auto"/>
        <w:rPr>
          <w:rFonts w:ascii="Arial" w:hAnsi="Arial" w:cs="Arial"/>
          <w:sz w:val="24"/>
          <w:szCs w:val="24"/>
          <w:lang w:val="et-EE" w:eastAsia="et-EE"/>
        </w:rPr>
      </w:pPr>
    </w:p>
    <w:p w14:paraId="10330CFB" w14:textId="77777777" w:rsidR="002C4CD5" w:rsidRPr="002F1E7F" w:rsidRDefault="002C4CD5" w:rsidP="002C4CD5">
      <w:pPr>
        <w:spacing w:after="0" w:line="240" w:lineRule="auto"/>
        <w:rPr>
          <w:rFonts w:ascii="Arial" w:hAnsi="Arial" w:cs="Arial"/>
          <w:sz w:val="24"/>
          <w:szCs w:val="24"/>
          <w:lang w:val="et-EE" w:eastAsia="et-EE"/>
        </w:rPr>
      </w:pPr>
    </w:p>
    <w:p w14:paraId="1185A279" w14:textId="77777777" w:rsidR="002C4CD5" w:rsidRDefault="002C4CD5" w:rsidP="002C4CD5">
      <w:pPr>
        <w:spacing w:after="0" w:line="240" w:lineRule="auto"/>
        <w:rPr>
          <w:rFonts w:ascii="Arial" w:hAnsi="Arial" w:cs="Arial"/>
          <w:sz w:val="24"/>
          <w:szCs w:val="24"/>
          <w:lang w:val="et-EE" w:eastAsia="et-EE"/>
        </w:rPr>
      </w:pPr>
    </w:p>
    <w:p w14:paraId="4EB6B2A7" w14:textId="77777777" w:rsidR="002C4CD5" w:rsidRDefault="002C4CD5" w:rsidP="002C4CD5">
      <w:pPr>
        <w:spacing w:after="0" w:line="240" w:lineRule="auto"/>
        <w:rPr>
          <w:rFonts w:ascii="Arial" w:hAnsi="Arial" w:cs="Arial"/>
          <w:sz w:val="24"/>
          <w:szCs w:val="24"/>
          <w:lang w:val="et-EE" w:eastAsia="et-EE"/>
        </w:rPr>
      </w:pPr>
    </w:p>
    <w:p w14:paraId="51F0A16F" w14:textId="77777777" w:rsidR="002C4CD5" w:rsidRPr="002F1E7F" w:rsidRDefault="002C4CD5" w:rsidP="002C4CD5">
      <w:pPr>
        <w:spacing w:after="0" w:line="240" w:lineRule="auto"/>
        <w:rPr>
          <w:rFonts w:ascii="Arial" w:hAnsi="Arial" w:cs="Arial"/>
          <w:sz w:val="24"/>
          <w:szCs w:val="24"/>
          <w:lang w:val="et-EE" w:eastAsia="et-EE"/>
        </w:rPr>
      </w:pPr>
    </w:p>
    <w:p w14:paraId="176E0754" w14:textId="77777777" w:rsidR="002C4CD5" w:rsidRPr="002F1E7F" w:rsidRDefault="002C4CD5" w:rsidP="002C4CD5">
      <w:pPr>
        <w:spacing w:after="0" w:line="240" w:lineRule="auto"/>
        <w:rPr>
          <w:rFonts w:ascii="Arial" w:hAnsi="Arial" w:cs="Arial"/>
          <w:sz w:val="24"/>
          <w:szCs w:val="24"/>
          <w:lang w:val="et-EE" w:eastAsia="et-EE"/>
        </w:rPr>
      </w:pPr>
    </w:p>
    <w:p w14:paraId="731BD97C" w14:textId="77777777" w:rsidR="002C4CD5" w:rsidRPr="002F1E7F" w:rsidRDefault="002C4CD5" w:rsidP="002C4CD5">
      <w:pPr>
        <w:spacing w:after="0" w:line="240" w:lineRule="auto"/>
        <w:rPr>
          <w:rFonts w:ascii="Arial" w:hAnsi="Arial" w:cs="Arial"/>
          <w:sz w:val="24"/>
          <w:szCs w:val="24"/>
          <w:lang w:val="et-EE" w:eastAsia="et-EE"/>
        </w:rPr>
      </w:pPr>
    </w:p>
    <w:p w14:paraId="0E735E30" w14:textId="77777777" w:rsidR="002C4CD5" w:rsidRPr="002F1E7F" w:rsidRDefault="002C4CD5" w:rsidP="002C4CD5">
      <w:pPr>
        <w:spacing w:after="0" w:line="240" w:lineRule="auto"/>
        <w:rPr>
          <w:rFonts w:ascii="Arial" w:hAnsi="Arial" w:cs="Arial"/>
          <w:sz w:val="24"/>
          <w:szCs w:val="24"/>
          <w:lang w:val="et-EE" w:eastAsia="et-EE"/>
        </w:rPr>
      </w:pPr>
    </w:p>
    <w:p w14:paraId="25BEB223" w14:textId="32FA3006" w:rsidR="002C4CD5" w:rsidRDefault="00880AAE" w:rsidP="002C4CD5">
      <w:pPr>
        <w:spacing w:after="0" w:line="240" w:lineRule="auto"/>
        <w:rPr>
          <w:rFonts w:ascii="Arial" w:hAnsi="Arial" w:cs="Arial"/>
          <w:sz w:val="24"/>
          <w:szCs w:val="24"/>
          <w:lang w:val="et-EE" w:eastAsia="et-EE"/>
        </w:rPr>
      </w:pPr>
      <w:r>
        <w:rPr>
          <w:rFonts w:ascii="Arial" w:hAnsi="Arial" w:cs="Arial"/>
          <w:sz w:val="24"/>
          <w:szCs w:val="24"/>
          <w:lang w:val="et-EE" w:eastAsia="et-EE"/>
        </w:rPr>
        <w:t>Ireen Tarto</w:t>
      </w:r>
    </w:p>
    <w:p w14:paraId="054F42C9" w14:textId="29231A7C" w:rsidR="00880AAE" w:rsidRDefault="00880AAE" w:rsidP="002C4CD5">
      <w:pPr>
        <w:spacing w:after="0" w:line="240" w:lineRule="auto"/>
        <w:rPr>
          <w:rFonts w:ascii="Arial" w:hAnsi="Arial" w:cs="Arial"/>
          <w:sz w:val="24"/>
          <w:szCs w:val="24"/>
          <w:lang w:val="et-EE" w:eastAsia="et-EE"/>
        </w:rPr>
      </w:pPr>
      <w:hyperlink r:id="rId6" w:history="1">
        <w:r w:rsidRPr="00721153">
          <w:rPr>
            <w:rStyle w:val="Hyperlink"/>
            <w:rFonts w:ascii="Arial" w:hAnsi="Arial" w:cs="Arial"/>
            <w:sz w:val="24"/>
            <w:szCs w:val="24"/>
            <w:lang w:val="et-EE" w:eastAsia="et-EE"/>
          </w:rPr>
          <w:t>Iree.tarto@koda.ee</w:t>
        </w:r>
      </w:hyperlink>
      <w:r>
        <w:rPr>
          <w:rFonts w:ascii="Arial" w:hAnsi="Arial" w:cs="Arial"/>
          <w:sz w:val="24"/>
          <w:szCs w:val="24"/>
          <w:lang w:val="et-EE" w:eastAsia="et-EE"/>
        </w:rPr>
        <w:t xml:space="preserve"> </w:t>
      </w:r>
    </w:p>
    <w:p w14:paraId="1FC4BAB0" w14:textId="77777777" w:rsidR="002C4CD5" w:rsidRDefault="002C4CD5" w:rsidP="002C4CD5">
      <w:pPr>
        <w:spacing w:after="0" w:line="240" w:lineRule="auto"/>
        <w:rPr>
          <w:rFonts w:ascii="Arial" w:hAnsi="Arial" w:cs="Arial"/>
          <w:sz w:val="24"/>
          <w:szCs w:val="24"/>
          <w:lang w:val="et-EE" w:eastAsia="et-EE"/>
        </w:rPr>
      </w:pPr>
    </w:p>
    <w:p w14:paraId="593AC0D6" w14:textId="77777777" w:rsidR="002C4CD5" w:rsidRDefault="002C4CD5" w:rsidP="002C4CD5">
      <w:pPr>
        <w:spacing w:after="0" w:line="240" w:lineRule="auto"/>
        <w:rPr>
          <w:rFonts w:ascii="Arial" w:hAnsi="Arial" w:cs="Arial"/>
          <w:sz w:val="24"/>
          <w:szCs w:val="24"/>
          <w:lang w:val="et-EE" w:eastAsia="et-EE"/>
        </w:rPr>
      </w:pPr>
    </w:p>
    <w:p w14:paraId="3E04B5D9" w14:textId="77777777" w:rsidR="002C4CD5" w:rsidRDefault="002C4CD5" w:rsidP="002C4CD5">
      <w:pPr>
        <w:spacing w:after="0" w:line="240" w:lineRule="auto"/>
        <w:rPr>
          <w:rFonts w:ascii="Arial" w:hAnsi="Arial" w:cs="Arial"/>
          <w:sz w:val="24"/>
          <w:szCs w:val="24"/>
          <w:lang w:val="et-EE" w:eastAsia="et-EE"/>
        </w:rPr>
      </w:pPr>
    </w:p>
    <w:p w14:paraId="55C11315" w14:textId="77777777" w:rsidR="002C4CD5" w:rsidRDefault="002C4CD5" w:rsidP="002C4CD5">
      <w:pPr>
        <w:spacing w:after="0" w:line="240" w:lineRule="auto"/>
        <w:rPr>
          <w:rFonts w:ascii="Arial" w:hAnsi="Arial" w:cs="Arial"/>
          <w:sz w:val="24"/>
          <w:szCs w:val="24"/>
          <w:lang w:val="et-EE" w:eastAsia="et-EE"/>
        </w:rPr>
      </w:pPr>
    </w:p>
    <w:p w14:paraId="6B05F0E1" w14:textId="77777777" w:rsidR="002C4CD5" w:rsidRDefault="002C4CD5" w:rsidP="002C4CD5">
      <w:pPr>
        <w:spacing w:after="0" w:line="240" w:lineRule="auto"/>
        <w:rPr>
          <w:rFonts w:ascii="Arial" w:hAnsi="Arial" w:cs="Arial"/>
          <w:sz w:val="24"/>
          <w:szCs w:val="24"/>
          <w:lang w:val="et-EE" w:eastAsia="et-EE"/>
        </w:rPr>
      </w:pPr>
    </w:p>
    <w:p w14:paraId="5DF6E94A" w14:textId="77777777" w:rsidR="002C4CD5" w:rsidRDefault="002C4CD5" w:rsidP="002C4CD5">
      <w:pPr>
        <w:spacing w:after="0" w:line="240" w:lineRule="auto"/>
        <w:rPr>
          <w:rStyle w:val="Hyperlink"/>
          <w:rFonts w:ascii="Arial" w:hAnsi="Arial" w:cs="Arial"/>
          <w:sz w:val="24"/>
          <w:szCs w:val="24"/>
          <w:lang w:eastAsia="et-EE"/>
        </w:rPr>
      </w:pPr>
    </w:p>
    <w:p w14:paraId="55FD30FB" w14:textId="77777777" w:rsidR="002E25D2" w:rsidRDefault="002E25D2"/>
    <w:sectPr w:rsidR="002E25D2" w:rsidSect="002C4CD5">
      <w:headerReference w:type="default" r:id="rId7"/>
      <w:footerReference w:type="default" r:id="rId8"/>
      <w:headerReference w:type="first" r:id="rId9"/>
      <w:footerReference w:type="first" r:id="rId10"/>
      <w:pgSz w:w="11906" w:h="16838" w:code="9"/>
      <w:pgMar w:top="2552" w:right="1321" w:bottom="1321" w:left="1321" w:header="79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36CE" w14:textId="77777777" w:rsidR="00000000" w:rsidRPr="00E7418C" w:rsidRDefault="00000000" w:rsidP="00E7418C">
    <w:pPr>
      <w:pStyle w:val="Footer"/>
      <w:rPr>
        <w:rFonts w:ascii="Arial" w:hAnsi="Arial" w:cs="Arial"/>
        <w:b/>
        <w:sz w:val="14"/>
        <w:szCs w:val="14"/>
      </w:rPr>
    </w:pPr>
    <w:r w:rsidRPr="00E7418C">
      <w:rPr>
        <w:rFonts w:ascii="Arial" w:hAnsi="Arial" w:cs="Arial"/>
        <w:b/>
        <w:sz w:val="14"/>
        <w:szCs w:val="14"/>
      </w:rPr>
      <w:t>EESTI KAUBANDUS-TÖÖSTUSKODA</w:t>
    </w:r>
  </w:p>
  <w:p w14:paraId="71744477" w14:textId="77777777" w:rsidR="00000000" w:rsidRPr="00E7418C" w:rsidRDefault="00000000" w:rsidP="00E7418C">
    <w:pPr>
      <w:pStyle w:val="Footer"/>
    </w:pPr>
    <w:r w:rsidRPr="00E7418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80FA" w14:textId="77777777" w:rsidR="00000000" w:rsidRPr="00BF3929" w:rsidRDefault="00000000" w:rsidP="00FD0CDE">
    <w:pPr>
      <w:pStyle w:val="Footer"/>
      <w:rPr>
        <w:rFonts w:ascii="Arial" w:hAnsi="Arial" w:cs="Arial"/>
        <w:b/>
        <w:sz w:val="14"/>
        <w:szCs w:val="14"/>
      </w:rPr>
    </w:pPr>
    <w:bookmarkStart w:id="0" w:name="_Hlk201915025"/>
    <w:r>
      <w:rPr>
        <w:rFonts w:ascii="Arial" w:hAnsi="Arial" w:cs="Arial"/>
        <w:b/>
        <w:sz w:val="14"/>
        <w:szCs w:val="14"/>
      </w:rPr>
      <w:t>EESTI KAUBANDUS-TÖÖSTUSKODA</w:t>
    </w:r>
  </w:p>
  <w:p w14:paraId="233FCB44" w14:textId="77777777" w:rsidR="00000000" w:rsidRPr="00BF3929" w:rsidRDefault="00000000"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bookmarkEnd w:id="0"/>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 xml:space="preserve">KÄIBEST, LIGI 40 PROTSENTI PUHASKASUMIST JA TASUVAD ÜLE 40 PROTSENDI RIIKLIKEST MAKSUDEST. KODA ESINDAB JA KAITSEB </w:t>
    </w:r>
    <w:r w:rsidRPr="004730FA">
      <w:rPr>
        <w:color w:val="808080" w:themeColor="background1" w:themeShade="80"/>
        <w:sz w:val="14"/>
        <w:szCs w:val="20"/>
      </w:rPr>
      <w:t xml:space="preserve">KÕIGI </w:t>
    </w:r>
    <w:r w:rsidRPr="004730FA">
      <w:rPr>
        <w:color w:val="808080" w:themeColor="background1" w:themeShade="80"/>
        <w:sz w:val="14"/>
        <w:szCs w:val="20"/>
      </w:rPr>
      <w:t>ETTEVÕTJATE ÜHISHUVE NING ON MITTERIIKLIK JA APOLIITILINE ORGANISATSIOON.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097F8" w14:textId="77777777" w:rsidR="00000000" w:rsidRPr="00C0691C" w:rsidRDefault="00000000" w:rsidP="00C0691C">
    <w:pPr>
      <w:pStyle w:val="Header"/>
    </w:pPr>
    <w:r>
      <w:rPr>
        <w:noProof/>
      </w:rPr>
      <w:drawing>
        <wp:inline distT="0" distB="0" distL="0" distR="0" wp14:anchorId="327B18D9" wp14:editId="3775164C">
          <wp:extent cx="2470989" cy="1310185"/>
          <wp:effectExtent l="0" t="0" r="5715" b="4445"/>
          <wp:docPr id="453009212"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D05A" w14:textId="77777777" w:rsidR="00000000" w:rsidRDefault="00000000">
    <w:pPr>
      <w:pStyle w:val="Header"/>
    </w:pPr>
    <w:r>
      <w:rPr>
        <w:noProof/>
      </w:rPr>
      <w:drawing>
        <wp:inline distT="0" distB="0" distL="0" distR="0" wp14:anchorId="16E8A82A" wp14:editId="76880D19">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85418"/>
    <w:multiLevelType w:val="multilevel"/>
    <w:tmpl w:val="02003D08"/>
    <w:lvl w:ilvl="0">
      <w:start w:val="1"/>
      <w:numFmt w:val="decimal"/>
      <w:lvlText w:val="%1."/>
      <w:lvlJc w:val="left"/>
      <w:pPr>
        <w:ind w:left="643" w:hanging="360"/>
      </w:pPr>
      <w:rPr>
        <w:rFonts w:hint="default"/>
      </w:rPr>
    </w:lvl>
    <w:lvl w:ilvl="1">
      <w:start w:val="1"/>
      <w:numFmt w:val="decimal"/>
      <w:isLgl/>
      <w:lvlText w:val="%1.%2."/>
      <w:lvlJc w:val="left"/>
      <w:pPr>
        <w:ind w:left="926" w:hanging="7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443" w:hanging="108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523" w:hanging="144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23" w:hanging="2160"/>
      </w:pPr>
      <w:rPr>
        <w:rFonts w:hint="default"/>
      </w:rPr>
    </w:lvl>
  </w:abstractNum>
  <w:num w:numId="1" w16cid:durableId="19381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D5"/>
    <w:rsid w:val="000D1D1B"/>
    <w:rsid w:val="00121729"/>
    <w:rsid w:val="00262C27"/>
    <w:rsid w:val="002C4CD5"/>
    <w:rsid w:val="002E25D2"/>
    <w:rsid w:val="00315DC6"/>
    <w:rsid w:val="00383E93"/>
    <w:rsid w:val="00564AAA"/>
    <w:rsid w:val="006C27D7"/>
    <w:rsid w:val="00801418"/>
    <w:rsid w:val="00880AAE"/>
    <w:rsid w:val="00AF6BE8"/>
    <w:rsid w:val="00B161A1"/>
    <w:rsid w:val="00D44516"/>
    <w:rsid w:val="00E7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0F32"/>
  <w15:chartTrackingRefBased/>
  <w15:docId w15:val="{8085EA7E-5D3B-4F39-AA18-C150D13F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D5"/>
    <w:rPr>
      <w:kern w:val="0"/>
      <w14:ligatures w14:val="none"/>
    </w:rPr>
  </w:style>
  <w:style w:type="paragraph" w:styleId="Heading1">
    <w:name w:val="heading 1"/>
    <w:basedOn w:val="Normal"/>
    <w:next w:val="Normal"/>
    <w:link w:val="Heading1Char"/>
    <w:uiPriority w:val="9"/>
    <w:qFormat/>
    <w:rsid w:val="002C4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C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C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C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C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C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C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C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CD5"/>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2C4CD5"/>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2C4CD5"/>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2C4CD5"/>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2C4CD5"/>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2C4CD5"/>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2C4CD5"/>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2C4CD5"/>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2C4CD5"/>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2C4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CD5"/>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2C4C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CD5"/>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2C4CD5"/>
    <w:pPr>
      <w:spacing w:before="160"/>
      <w:jc w:val="center"/>
    </w:pPr>
    <w:rPr>
      <w:i/>
      <w:iCs/>
      <w:color w:val="404040" w:themeColor="text1" w:themeTint="BF"/>
    </w:rPr>
  </w:style>
  <w:style w:type="character" w:customStyle="1" w:styleId="QuoteChar">
    <w:name w:val="Quote Char"/>
    <w:basedOn w:val="DefaultParagraphFont"/>
    <w:link w:val="Quote"/>
    <w:uiPriority w:val="29"/>
    <w:rsid w:val="002C4CD5"/>
    <w:rPr>
      <w:i/>
      <w:iCs/>
      <w:color w:val="404040" w:themeColor="text1" w:themeTint="BF"/>
      <w:lang w:val="et-EE"/>
    </w:rPr>
  </w:style>
  <w:style w:type="paragraph" w:styleId="ListParagraph">
    <w:name w:val="List Paragraph"/>
    <w:basedOn w:val="Normal"/>
    <w:uiPriority w:val="34"/>
    <w:qFormat/>
    <w:rsid w:val="002C4CD5"/>
    <w:pPr>
      <w:ind w:left="720"/>
      <w:contextualSpacing/>
    </w:pPr>
  </w:style>
  <w:style w:type="character" w:styleId="IntenseEmphasis">
    <w:name w:val="Intense Emphasis"/>
    <w:basedOn w:val="DefaultParagraphFont"/>
    <w:uiPriority w:val="21"/>
    <w:qFormat/>
    <w:rsid w:val="002C4CD5"/>
    <w:rPr>
      <w:i/>
      <w:iCs/>
      <w:color w:val="0F4761" w:themeColor="accent1" w:themeShade="BF"/>
    </w:rPr>
  </w:style>
  <w:style w:type="paragraph" w:styleId="IntenseQuote">
    <w:name w:val="Intense Quote"/>
    <w:basedOn w:val="Normal"/>
    <w:next w:val="Normal"/>
    <w:link w:val="IntenseQuoteChar"/>
    <w:uiPriority w:val="30"/>
    <w:qFormat/>
    <w:rsid w:val="002C4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CD5"/>
    <w:rPr>
      <w:i/>
      <w:iCs/>
      <w:color w:val="0F4761" w:themeColor="accent1" w:themeShade="BF"/>
      <w:lang w:val="et-EE"/>
    </w:rPr>
  </w:style>
  <w:style w:type="character" w:styleId="IntenseReference">
    <w:name w:val="Intense Reference"/>
    <w:basedOn w:val="DefaultParagraphFont"/>
    <w:uiPriority w:val="32"/>
    <w:qFormat/>
    <w:rsid w:val="002C4CD5"/>
    <w:rPr>
      <w:b/>
      <w:bCs/>
      <w:smallCaps/>
      <w:color w:val="0F4761" w:themeColor="accent1" w:themeShade="BF"/>
      <w:spacing w:val="5"/>
    </w:rPr>
  </w:style>
  <w:style w:type="paragraph" w:styleId="Header">
    <w:name w:val="header"/>
    <w:basedOn w:val="Normal"/>
    <w:link w:val="HeaderChar"/>
    <w:uiPriority w:val="99"/>
    <w:unhideWhenUsed/>
    <w:rsid w:val="002C4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CD5"/>
    <w:rPr>
      <w:kern w:val="0"/>
      <w14:ligatures w14:val="none"/>
    </w:rPr>
  </w:style>
  <w:style w:type="paragraph" w:styleId="Footer">
    <w:name w:val="footer"/>
    <w:basedOn w:val="Normal"/>
    <w:link w:val="FooterChar"/>
    <w:uiPriority w:val="99"/>
    <w:unhideWhenUsed/>
    <w:rsid w:val="002C4CD5"/>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2C4CD5"/>
    <w:rPr>
      <w:kern w:val="0"/>
      <w:sz w:val="16"/>
      <w14:ligatures w14:val="none"/>
    </w:rPr>
  </w:style>
  <w:style w:type="character" w:styleId="Hyperlink">
    <w:name w:val="Hyperlink"/>
    <w:basedOn w:val="DefaultParagraphFont"/>
    <w:uiPriority w:val="99"/>
    <w:unhideWhenUsed/>
    <w:rsid w:val="002C4CD5"/>
    <w:rPr>
      <w:color w:val="467886" w:themeColor="hyperlink"/>
      <w:u w:val="single"/>
    </w:rPr>
  </w:style>
  <w:style w:type="character" w:styleId="UnresolvedMention">
    <w:name w:val="Unresolved Mention"/>
    <w:basedOn w:val="DefaultParagraphFont"/>
    <w:uiPriority w:val="99"/>
    <w:semiHidden/>
    <w:unhideWhenUsed/>
    <w:rsid w:val="002C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18687">
      <w:bodyDiv w:val="1"/>
      <w:marLeft w:val="0"/>
      <w:marRight w:val="0"/>
      <w:marTop w:val="0"/>
      <w:marBottom w:val="0"/>
      <w:divBdr>
        <w:top w:val="none" w:sz="0" w:space="0" w:color="auto"/>
        <w:left w:val="none" w:sz="0" w:space="0" w:color="auto"/>
        <w:bottom w:val="none" w:sz="0" w:space="0" w:color="auto"/>
        <w:right w:val="none" w:sz="0" w:space="0" w:color="auto"/>
      </w:divBdr>
    </w:div>
    <w:div w:id="365953823">
      <w:bodyDiv w:val="1"/>
      <w:marLeft w:val="0"/>
      <w:marRight w:val="0"/>
      <w:marTop w:val="0"/>
      <w:marBottom w:val="0"/>
      <w:divBdr>
        <w:top w:val="none" w:sz="0" w:space="0" w:color="auto"/>
        <w:left w:val="none" w:sz="0" w:space="0" w:color="auto"/>
        <w:bottom w:val="none" w:sz="0" w:space="0" w:color="auto"/>
        <w:right w:val="none" w:sz="0" w:space="0" w:color="auto"/>
      </w:divBdr>
    </w:div>
    <w:div w:id="847675102">
      <w:bodyDiv w:val="1"/>
      <w:marLeft w:val="0"/>
      <w:marRight w:val="0"/>
      <w:marTop w:val="0"/>
      <w:marBottom w:val="0"/>
      <w:divBdr>
        <w:top w:val="none" w:sz="0" w:space="0" w:color="auto"/>
        <w:left w:val="none" w:sz="0" w:space="0" w:color="auto"/>
        <w:bottom w:val="none" w:sz="0" w:space="0" w:color="auto"/>
        <w:right w:val="none" w:sz="0" w:space="0" w:color="auto"/>
      </w:divBdr>
    </w:div>
    <w:div w:id="11931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e.tarto@koda.ee" TargetMode="External"/><Relationship Id="rId11" Type="http://schemas.openxmlformats.org/officeDocument/2006/relationships/fontTable" Target="fontTable.xml"/><Relationship Id="rId5" Type="http://schemas.openxmlformats.org/officeDocument/2006/relationships/hyperlink" Target="mailto:info@rahandusministeerium.e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538</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1</cp:revision>
  <dcterms:created xsi:type="dcterms:W3CDTF">2025-07-29T12:22:00Z</dcterms:created>
  <dcterms:modified xsi:type="dcterms:W3CDTF">2025-07-29T13:03:00Z</dcterms:modified>
</cp:coreProperties>
</file>